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4" w:rsidRPr="00321C6B" w:rsidRDefault="002E1884" w:rsidP="002E1884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321C6B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2E1884" w:rsidRPr="00321C6B" w:rsidRDefault="002E1884" w:rsidP="002E1884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2E1884" w:rsidRPr="00321C6B" w:rsidRDefault="002E1884" w:rsidP="002E1884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2E1884" w:rsidRPr="00321C6B" w:rsidRDefault="002E1884" w:rsidP="002E188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Čl. I</w:t>
      </w:r>
    </w:p>
    <w:p w:rsidR="002E1884" w:rsidRPr="00321C6B" w:rsidRDefault="002E1884" w:rsidP="002E188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Zmluvné strany</w:t>
      </w:r>
    </w:p>
    <w:p w:rsidR="002E1884" w:rsidRPr="00321C6B" w:rsidRDefault="002E1884" w:rsidP="002E188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E1884" w:rsidRPr="00321C6B" w:rsidRDefault="002E1884" w:rsidP="00F83ECD">
      <w:pPr>
        <w:pStyle w:val="Nadpis1"/>
        <w:numPr>
          <w:ilvl w:val="0"/>
          <w:numId w:val="23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Objednávateľ:</w:t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  <w:t>MWS PRIEVIDZA, s.r.o.</w:t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Sídlo: </w:t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  <w:t xml:space="preserve">Tallerova 4, 811 02 Bratislava, </w:t>
      </w:r>
    </w:p>
    <w:p w:rsidR="002E1884" w:rsidRPr="00321C6B" w:rsidRDefault="002E1884" w:rsidP="002E1884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V zastúpení: </w:t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  <w:t>Ing. Miroslav Repaský, konateľ</w:t>
      </w:r>
    </w:p>
    <w:p w:rsidR="002E1884" w:rsidRPr="00321C6B" w:rsidRDefault="002E1884" w:rsidP="002E1884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>Kontaktná osoba:</w:t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  <w:t>Ing. Miroslav Repaský</w:t>
      </w:r>
      <w:r w:rsidRPr="00321C6B">
        <w:rPr>
          <w:rFonts w:ascii="Tahoma" w:hAnsi="Tahoma" w:cs="Tahoma"/>
          <w:color w:val="auto"/>
          <w:sz w:val="20"/>
          <w:szCs w:val="20"/>
        </w:rPr>
        <w:tab/>
      </w:r>
    </w:p>
    <w:p w:rsidR="002E1884" w:rsidRPr="00321C6B" w:rsidRDefault="002E1884" w:rsidP="002E1884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>IČO:</w:t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  <w:t>36775193</w:t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</w:p>
    <w:p w:rsidR="002E1884" w:rsidRPr="00321C6B" w:rsidRDefault="002E1884" w:rsidP="002E1884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321C6B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321C6B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321C6B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321C6B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321C6B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222222"/>
          <w:sz w:val="20"/>
          <w:szCs w:val="20"/>
        </w:rPr>
        <w:t>2022379876</w:t>
      </w:r>
      <w:r w:rsidRPr="00321C6B">
        <w:rPr>
          <w:rFonts w:ascii="Tahoma" w:hAnsi="Tahoma" w:cs="Tahoma"/>
          <w:color w:val="FF0000"/>
          <w:sz w:val="20"/>
          <w:szCs w:val="20"/>
        </w:rPr>
        <w:tab/>
      </w:r>
    </w:p>
    <w:p w:rsidR="002E1884" w:rsidRPr="00321C6B" w:rsidRDefault="002E1884" w:rsidP="002E1884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321C6B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Pr="00321C6B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321C6B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321C6B">
        <w:rPr>
          <w:rStyle w:val="ra"/>
          <w:rFonts w:ascii="Tahoma" w:hAnsi="Tahoma" w:cs="Tahoma"/>
          <w:color w:val="auto"/>
          <w:sz w:val="20"/>
          <w:szCs w:val="20"/>
        </w:rPr>
        <w:tab/>
      </w:r>
      <w:r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222222"/>
          <w:sz w:val="20"/>
          <w:szCs w:val="20"/>
        </w:rPr>
        <w:t>SK2022379876</w:t>
      </w:r>
    </w:p>
    <w:p w:rsidR="002E1884" w:rsidRPr="00321C6B" w:rsidRDefault="002E1884" w:rsidP="002E1884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>Bankové spojenie:</w:t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222222"/>
          <w:sz w:val="20"/>
          <w:szCs w:val="20"/>
        </w:rPr>
        <w:t>Československá obchodná banka, a. s.</w:t>
      </w:r>
    </w:p>
    <w:p w:rsidR="002E1884" w:rsidRPr="00321C6B" w:rsidRDefault="002E1884" w:rsidP="002E1884">
      <w:pPr>
        <w:ind w:left="3686" w:hanging="2978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IBAN: </w:t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222222"/>
          <w:sz w:val="20"/>
          <w:szCs w:val="20"/>
        </w:rPr>
        <w:t>SK03 7500 0000 0040 1915 3670</w:t>
      </w:r>
      <w:r w:rsidRPr="00321C6B">
        <w:rPr>
          <w:rFonts w:ascii="Tahoma" w:hAnsi="Tahoma" w:cs="Tahoma"/>
          <w:color w:val="auto"/>
          <w:sz w:val="20"/>
          <w:szCs w:val="20"/>
        </w:rPr>
        <w:tab/>
      </w:r>
    </w:p>
    <w:p w:rsidR="002E1884" w:rsidRPr="00321C6B" w:rsidRDefault="002E1884" w:rsidP="002E1884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>Tel :</w:t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noProof/>
          <w:color w:val="auto"/>
          <w:sz w:val="20"/>
          <w:szCs w:val="20"/>
        </w:rPr>
        <w:t>+421 904836536</w:t>
      </w:r>
    </w:p>
    <w:p w:rsidR="002E1884" w:rsidRPr="00321C6B" w:rsidRDefault="002E1884" w:rsidP="002E1884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hyperlink r:id="rId8" w:history="1">
        <w:r w:rsidRPr="00321C6B">
          <w:rPr>
            <w:rStyle w:val="Hypertextovprepojenie"/>
            <w:rFonts w:ascii="Tahoma" w:eastAsiaTheme="majorEastAsia" w:hAnsi="Tahoma" w:cs="Tahoma"/>
            <w:sz w:val="20"/>
            <w:szCs w:val="20"/>
          </w:rPr>
          <w:t>mws.prievidza.sro@gmail.com</w:t>
        </w:r>
      </w:hyperlink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  <w:r w:rsidRPr="00321C6B">
        <w:rPr>
          <w:rFonts w:ascii="Tahoma" w:hAnsi="Tahoma" w:cs="Tahoma"/>
          <w:color w:val="auto"/>
          <w:sz w:val="20"/>
          <w:szCs w:val="20"/>
        </w:rPr>
        <w:tab/>
      </w:r>
    </w:p>
    <w:p w:rsidR="002E1884" w:rsidRPr="00321C6B" w:rsidRDefault="002E1884" w:rsidP="002E1884">
      <w:pPr>
        <w:pStyle w:val="Zkladntext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 (ďalej len : „</w:t>
      </w:r>
      <w:r w:rsidRPr="00321C6B">
        <w:rPr>
          <w:rFonts w:ascii="Tahoma" w:hAnsi="Tahoma" w:cs="Tahoma"/>
          <w:b/>
          <w:sz w:val="20"/>
          <w:szCs w:val="20"/>
        </w:rPr>
        <w:t>Objednávateľ</w:t>
      </w:r>
      <w:r w:rsidRPr="00321C6B">
        <w:rPr>
          <w:rFonts w:ascii="Tahoma" w:hAnsi="Tahoma" w:cs="Tahoma"/>
          <w:sz w:val="20"/>
          <w:szCs w:val="20"/>
        </w:rPr>
        <w:t>“ )</w:t>
      </w:r>
    </w:p>
    <w:p w:rsidR="002E1884" w:rsidRPr="00321C6B" w:rsidRDefault="002E1884" w:rsidP="002E1884">
      <w:pPr>
        <w:pStyle w:val="Zkladntext"/>
        <w:rPr>
          <w:rFonts w:ascii="Tahoma" w:hAnsi="Tahoma" w:cs="Tahoma"/>
          <w:sz w:val="20"/>
          <w:szCs w:val="20"/>
        </w:rPr>
      </w:pPr>
    </w:p>
    <w:p w:rsidR="002E1884" w:rsidRPr="00321C6B" w:rsidRDefault="002E1884" w:rsidP="00F83ECD">
      <w:pPr>
        <w:pStyle w:val="Nadpis1"/>
        <w:numPr>
          <w:ilvl w:val="0"/>
          <w:numId w:val="23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Dodávateľ :</w:t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Sídlo:</w:t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V zastúpení: </w:t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IČO:</w:t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321C6B">
        <w:rPr>
          <w:rStyle w:val="ra"/>
          <w:rFonts w:ascii="Tahoma" w:hAnsi="Tahoma" w:cs="Tahoma"/>
          <w:sz w:val="20"/>
          <w:szCs w:val="20"/>
        </w:rPr>
        <w:t>DIČ:</w:t>
      </w:r>
      <w:r w:rsidRPr="00321C6B">
        <w:rPr>
          <w:rStyle w:val="ra"/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IČ DPH :</w:t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Zapísaná:</w:t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321C6B">
        <w:rPr>
          <w:rFonts w:ascii="Tahoma" w:eastAsia="STXihei" w:hAnsi="Tahoma" w:cs="Tahoma"/>
          <w:sz w:val="20"/>
          <w:szCs w:val="20"/>
        </w:rPr>
        <w:t>Bankové spojenie:</w:t>
      </w:r>
      <w:r w:rsidRPr="00321C6B">
        <w:rPr>
          <w:rFonts w:ascii="Tahoma" w:eastAsia="STXihei" w:hAnsi="Tahoma" w:cs="Tahoma"/>
          <w:sz w:val="20"/>
          <w:szCs w:val="20"/>
        </w:rPr>
        <w:tab/>
      </w:r>
    </w:p>
    <w:p w:rsidR="002E1884" w:rsidRPr="00321C6B" w:rsidRDefault="002E1884" w:rsidP="002E1884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321C6B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2E1884" w:rsidRPr="00321C6B" w:rsidRDefault="002E1884" w:rsidP="002E1884">
      <w:pPr>
        <w:ind w:left="345" w:firstLine="363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Tel :</w:t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ind w:left="345" w:firstLine="363"/>
        <w:rPr>
          <w:rFonts w:ascii="Tahoma" w:hAnsi="Tahoma" w:cs="Tahoma"/>
          <w:noProof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Fax :</w:t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ind w:left="345" w:firstLine="363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Email : </w:t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pStyle w:val="Zkladntext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(ďalej len „</w:t>
      </w:r>
      <w:r w:rsidRPr="00321C6B">
        <w:rPr>
          <w:rFonts w:ascii="Tahoma" w:hAnsi="Tahoma" w:cs="Tahoma"/>
          <w:b/>
          <w:sz w:val="20"/>
          <w:szCs w:val="20"/>
        </w:rPr>
        <w:t>Dodávateľ</w:t>
      </w:r>
      <w:r w:rsidRPr="00321C6B">
        <w:rPr>
          <w:rFonts w:ascii="Tahoma" w:hAnsi="Tahoma" w:cs="Tahoma"/>
          <w:sz w:val="20"/>
          <w:szCs w:val="20"/>
        </w:rPr>
        <w:t xml:space="preserve">“ ) </w:t>
      </w:r>
      <w:r w:rsidRPr="00321C6B">
        <w:rPr>
          <w:rFonts w:ascii="Tahoma" w:hAnsi="Tahoma" w:cs="Tahoma"/>
          <w:sz w:val="20"/>
          <w:szCs w:val="20"/>
        </w:rPr>
        <w:tab/>
      </w:r>
    </w:p>
    <w:p w:rsidR="002E1884" w:rsidRPr="00321C6B" w:rsidRDefault="002E1884" w:rsidP="002E1884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2E1884" w:rsidRPr="00321C6B" w:rsidRDefault="002E1884" w:rsidP="002E1884">
      <w:pPr>
        <w:pStyle w:val="C1"/>
        <w:rPr>
          <w:rFonts w:ascii="Tahoma" w:hAnsi="Tahoma" w:cs="Tahoma"/>
          <w:b w:val="0"/>
        </w:rPr>
      </w:pPr>
      <w:r w:rsidRPr="00321C6B">
        <w:rPr>
          <w:rFonts w:ascii="Tahoma" w:hAnsi="Tahoma" w:cs="Tahoma"/>
          <w:b w:val="0"/>
        </w:rPr>
        <w:t>Východiskovým podkladom na uzavretie tejto zmluvy (ďalej len „zmluva“) je ponuka dodávateľa zo dňa ................. (doplní uchádzač), predložená v procese verejného obstarávania  s názvom: „</w:t>
      </w:r>
      <w:r w:rsidRPr="00321C6B">
        <w:rPr>
          <w:rFonts w:ascii="Tahoma" w:eastAsiaTheme="minorHAnsi" w:hAnsi="Tahoma" w:cs="Tahoma"/>
          <w:b w:val="0"/>
          <w:color w:val="auto"/>
          <w:lang w:eastAsia="en-US"/>
        </w:rPr>
        <w:t>CNC hydraulický ohraňovací lis</w:t>
      </w:r>
      <w:r w:rsidRPr="00321C6B">
        <w:rPr>
          <w:rFonts w:ascii="Tahoma" w:hAnsi="Tahoma" w:cs="Tahoma"/>
          <w:b w:val="0"/>
        </w:rPr>
        <w:t>“.</w:t>
      </w:r>
    </w:p>
    <w:p w:rsidR="002E1884" w:rsidRPr="00321C6B" w:rsidRDefault="002E1884" w:rsidP="002E1884">
      <w:pPr>
        <w:jc w:val="center"/>
        <w:rPr>
          <w:rFonts w:ascii="Tahoma" w:hAnsi="Tahoma" w:cs="Tahoma"/>
          <w:b/>
          <w:sz w:val="20"/>
          <w:szCs w:val="20"/>
        </w:rPr>
      </w:pPr>
    </w:p>
    <w:p w:rsidR="002E1884" w:rsidRPr="00321C6B" w:rsidRDefault="002E1884" w:rsidP="002E1884">
      <w:pPr>
        <w:jc w:val="center"/>
        <w:rPr>
          <w:rFonts w:ascii="Tahoma" w:hAnsi="Tahoma" w:cs="Tahoma"/>
          <w:b/>
          <w:sz w:val="20"/>
          <w:szCs w:val="20"/>
        </w:rPr>
      </w:pPr>
    </w:p>
    <w:p w:rsidR="002E1884" w:rsidRPr="00321C6B" w:rsidRDefault="002E1884" w:rsidP="002E1884">
      <w:pPr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Čl. II</w:t>
      </w:r>
    </w:p>
    <w:p w:rsidR="002E1884" w:rsidRPr="00321C6B" w:rsidRDefault="002E1884" w:rsidP="002E1884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Predmet zmluvy</w:t>
      </w:r>
    </w:p>
    <w:p w:rsidR="002E1884" w:rsidRPr="00321C6B" w:rsidRDefault="002E1884" w:rsidP="00F83ECD">
      <w:pPr>
        <w:pStyle w:val="Zarkazkladnhotextu21"/>
        <w:numPr>
          <w:ilvl w:val="0"/>
          <w:numId w:val="40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Predmetom zmluvy </w:t>
      </w:r>
      <w:r w:rsidRPr="00321C6B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je dodávka</w:t>
      </w:r>
      <w:r w:rsidRPr="00321C6B">
        <w:rPr>
          <w:rFonts w:ascii="Tahoma" w:hAnsi="Tahoma" w:cs="Tahoma"/>
          <w:bCs/>
          <w:sz w:val="20"/>
          <w:szCs w:val="20"/>
        </w:rPr>
        <w:t xml:space="preserve"> </w:t>
      </w:r>
      <w:r w:rsidRPr="00321C6B">
        <w:rPr>
          <w:rFonts w:ascii="Tahoma" w:hAnsi="Tahoma" w:cs="Tahoma"/>
          <w:sz w:val="20"/>
          <w:szCs w:val="20"/>
        </w:rPr>
        <w:t>CNC hydraulického ohraňovac</w:t>
      </w:r>
      <w:r w:rsidR="00B73B05">
        <w:rPr>
          <w:rFonts w:ascii="Tahoma" w:hAnsi="Tahoma" w:cs="Tahoma"/>
          <w:sz w:val="20"/>
          <w:szCs w:val="20"/>
        </w:rPr>
        <w:t>i</w:t>
      </w:r>
      <w:r w:rsidRPr="00321C6B">
        <w:rPr>
          <w:rFonts w:ascii="Tahoma" w:hAnsi="Tahoma" w:cs="Tahoma"/>
          <w:sz w:val="20"/>
          <w:szCs w:val="20"/>
        </w:rPr>
        <w:t>eho lisu.</w:t>
      </w:r>
    </w:p>
    <w:p w:rsidR="002E1884" w:rsidRPr="00321C6B" w:rsidRDefault="002E1884" w:rsidP="002E1884">
      <w:pPr>
        <w:pStyle w:val="Zarkazkladnhotextu21"/>
        <w:autoSpaceDE w:val="0"/>
        <w:autoSpaceDN w:val="0"/>
        <w:adjustRightInd w:val="0"/>
        <w:ind w:left="426" w:firstLine="0"/>
        <w:rPr>
          <w:rFonts w:ascii="Tahoma" w:hAnsi="Tahoma" w:cs="Tahoma"/>
          <w:bCs/>
          <w:sz w:val="20"/>
          <w:szCs w:val="20"/>
        </w:rPr>
      </w:pPr>
      <w:r w:rsidRPr="00321C6B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 </w:t>
      </w:r>
    </w:p>
    <w:p w:rsidR="002E1884" w:rsidRPr="00321C6B" w:rsidRDefault="002E1884" w:rsidP="00F83ECD">
      <w:pPr>
        <w:pStyle w:val="Zarkazkladnhotextu21"/>
        <w:numPr>
          <w:ilvl w:val="0"/>
          <w:numId w:val="40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321C6B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321C6B">
        <w:rPr>
          <w:rFonts w:ascii="Tahoma" w:eastAsia="Arial" w:hAnsi="Tahoma" w:cs="Tahoma"/>
          <w:color w:val="FF0000"/>
          <w:sz w:val="20"/>
          <w:szCs w:val="20"/>
        </w:rPr>
        <w:tab/>
      </w:r>
      <w:r w:rsidRPr="00321C6B">
        <w:rPr>
          <w:rFonts w:ascii="Tahoma" w:eastAsia="Arial" w:hAnsi="Tahoma" w:cs="Tahoma"/>
          <w:color w:val="FF0000"/>
          <w:sz w:val="20"/>
          <w:szCs w:val="20"/>
        </w:rPr>
        <w:tab/>
      </w:r>
      <w:r w:rsidRPr="00321C6B">
        <w:rPr>
          <w:rFonts w:ascii="Tahoma" w:eastAsia="Arial" w:hAnsi="Tahoma" w:cs="Tahoma"/>
          <w:color w:val="FF0000"/>
          <w:sz w:val="20"/>
          <w:szCs w:val="20"/>
        </w:rPr>
        <w:tab/>
      </w:r>
      <w:r w:rsidRPr="00321C6B">
        <w:rPr>
          <w:rFonts w:ascii="Tahoma" w:eastAsia="Arial" w:hAnsi="Tahoma" w:cs="Tahoma"/>
          <w:color w:val="FF0000"/>
          <w:sz w:val="20"/>
          <w:szCs w:val="20"/>
        </w:rPr>
        <w:tab/>
      </w:r>
      <w:r w:rsidRPr="00321C6B">
        <w:rPr>
          <w:rFonts w:ascii="Tahoma" w:eastAsia="Arial" w:hAnsi="Tahoma" w:cs="Tahoma"/>
          <w:color w:val="FF0000"/>
          <w:sz w:val="20"/>
          <w:szCs w:val="20"/>
        </w:rPr>
        <w:tab/>
      </w:r>
      <w:r w:rsidRPr="00B73B05">
        <w:rPr>
          <w:rFonts w:ascii="Tahoma" w:eastAsia="Arial" w:hAnsi="Tahoma" w:cs="Tahoma"/>
          <w:color w:val="FF0000"/>
          <w:sz w:val="16"/>
          <w:szCs w:val="16"/>
        </w:rPr>
        <w:t xml:space="preserve">        </w:t>
      </w:r>
      <w:r w:rsidRPr="00B73B05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2E1884" w:rsidRPr="00321C6B" w:rsidRDefault="002E1884" w:rsidP="00F83ECD">
      <w:pPr>
        <w:pStyle w:val="Zarkazkladnhotextu21"/>
        <w:numPr>
          <w:ilvl w:val="0"/>
          <w:numId w:val="40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Podrobná špecifikácia predmetu zmluvy je </w:t>
      </w:r>
      <w:r w:rsidRPr="00B73B05">
        <w:rPr>
          <w:rFonts w:ascii="Tahoma" w:hAnsi="Tahoma" w:cs="Tahoma"/>
          <w:color w:val="auto"/>
          <w:sz w:val="20"/>
          <w:szCs w:val="20"/>
        </w:rPr>
        <w:t>uvedená v Prílohe č. 1.  tejto</w:t>
      </w:r>
      <w:r w:rsidRPr="00321C6B">
        <w:rPr>
          <w:rFonts w:ascii="Tahoma" w:hAnsi="Tahoma" w:cs="Tahoma"/>
          <w:color w:val="auto"/>
          <w:sz w:val="20"/>
          <w:szCs w:val="20"/>
        </w:rPr>
        <w:t xml:space="preserve"> zmluvy. </w:t>
      </w:r>
    </w:p>
    <w:p w:rsidR="002E1884" w:rsidRPr="00321C6B" w:rsidRDefault="002E1884" w:rsidP="00F83ECD">
      <w:pPr>
        <w:pStyle w:val="Zarkazkladnhotextu21"/>
        <w:numPr>
          <w:ilvl w:val="0"/>
          <w:numId w:val="40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Súčasťou predmetu zmluvy je </w:t>
      </w:r>
    </w:p>
    <w:p w:rsidR="002E1884" w:rsidRPr="00321C6B" w:rsidRDefault="002E1884" w:rsidP="00F83ECD">
      <w:pPr>
        <w:pStyle w:val="Zkladntext3"/>
        <w:numPr>
          <w:ilvl w:val="0"/>
          <w:numId w:val="37"/>
        </w:numPr>
        <w:ind w:left="709" w:hanging="284"/>
        <w:jc w:val="both"/>
        <w:rPr>
          <w:rFonts w:ascii="Tahoma" w:hAnsi="Tahoma" w:cs="Tahoma"/>
          <w:b/>
          <w:sz w:val="20"/>
        </w:rPr>
      </w:pPr>
      <w:r w:rsidRPr="00321C6B">
        <w:rPr>
          <w:rFonts w:ascii="Tahoma" w:hAnsi="Tahoma" w:cs="Tahoma"/>
          <w:bCs/>
          <w:color w:val="000000"/>
          <w:sz w:val="20"/>
        </w:rPr>
        <w:t>dodanie na miesto umiestnenia predmetu zmluvy</w:t>
      </w:r>
      <w:r w:rsidRPr="00321C6B">
        <w:rPr>
          <w:rFonts w:ascii="Tahoma" w:hAnsi="Tahoma" w:cs="Tahoma"/>
          <w:color w:val="000000"/>
          <w:sz w:val="20"/>
        </w:rPr>
        <w:t xml:space="preserve">, t.j. doprava a premiestnenie do miesta umiestnenia predmetu zmluvy, ktoré je </w:t>
      </w:r>
      <w:r w:rsidR="000013CC">
        <w:rPr>
          <w:rFonts w:ascii="Tahoma" w:hAnsi="Tahoma" w:cs="Tahoma"/>
          <w:color w:val="000000"/>
          <w:sz w:val="20"/>
        </w:rPr>
        <w:t>prevádzka</w:t>
      </w:r>
      <w:r w:rsidR="00B73B05">
        <w:rPr>
          <w:rFonts w:ascii="Tahoma" w:hAnsi="Tahoma" w:cs="Tahoma"/>
          <w:color w:val="000000"/>
          <w:sz w:val="20"/>
        </w:rPr>
        <w:t xml:space="preserve"> objednávateľa </w:t>
      </w:r>
      <w:r w:rsidRPr="00321C6B">
        <w:rPr>
          <w:rFonts w:ascii="Tahoma" w:hAnsi="Tahoma" w:cs="Tahoma"/>
          <w:sz w:val="20"/>
        </w:rPr>
        <w:t>a</w:t>
      </w:r>
    </w:p>
    <w:p w:rsidR="002E1884" w:rsidRPr="00321C6B" w:rsidRDefault="002E1884" w:rsidP="00F83ECD">
      <w:pPr>
        <w:pStyle w:val="Zkladntext3"/>
        <w:numPr>
          <w:ilvl w:val="0"/>
          <w:numId w:val="37"/>
        </w:numPr>
        <w:ind w:left="709" w:hanging="284"/>
        <w:jc w:val="both"/>
        <w:rPr>
          <w:rFonts w:ascii="Tahoma" w:hAnsi="Tahoma" w:cs="Tahoma"/>
          <w:b/>
          <w:color w:val="000000"/>
          <w:sz w:val="20"/>
        </w:rPr>
      </w:pPr>
      <w:r w:rsidRPr="00321C6B">
        <w:rPr>
          <w:rFonts w:ascii="Tahoma" w:hAnsi="Tahoma" w:cs="Tahoma"/>
          <w:color w:val="000000"/>
          <w:sz w:val="20"/>
        </w:rPr>
        <w:t>montáž predmetu zmluvy do jestvujúcich rozvodov médií objednávateľa do objednávateľom stanovených pripojovacích bodov, pričom dodávateľ je povinný realizovať zaistenie (ochranu) predmetu zmluvy pred poškodením a vypracovať dokumentácie o realizácii zapojenia predmetu zmluvy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zmluvy a</w:t>
      </w:r>
    </w:p>
    <w:p w:rsidR="002E1884" w:rsidRPr="00321C6B" w:rsidRDefault="002E1884" w:rsidP="00F83ECD">
      <w:pPr>
        <w:pStyle w:val="Zkladntext3"/>
        <w:numPr>
          <w:ilvl w:val="0"/>
          <w:numId w:val="37"/>
        </w:numPr>
        <w:ind w:left="709" w:hanging="284"/>
        <w:jc w:val="both"/>
        <w:rPr>
          <w:rFonts w:ascii="Tahoma" w:hAnsi="Tahoma" w:cs="Tahoma"/>
          <w:b/>
          <w:color w:val="000000"/>
          <w:sz w:val="20"/>
        </w:rPr>
      </w:pPr>
      <w:r w:rsidRPr="00321C6B">
        <w:rPr>
          <w:rFonts w:ascii="Tahoma" w:hAnsi="Tahoma" w:cs="Tahoma"/>
          <w:color w:val="000000"/>
          <w:sz w:val="20"/>
        </w:rPr>
        <w:t>uvedenie predmetu zmluvy do prevádzky s tým, že uchádzač je povinný preukázať dosiahnutie všetkých technických parametrov, ktoré sú v tejto zmluve.</w:t>
      </w:r>
    </w:p>
    <w:p w:rsidR="00A44A15" w:rsidRDefault="00A44A15" w:rsidP="002E188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A44A15" w:rsidRDefault="00A44A15" w:rsidP="002E188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A44A15" w:rsidRDefault="00A44A15" w:rsidP="002E188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E1884" w:rsidRPr="00321C6B" w:rsidRDefault="002E1884" w:rsidP="002E188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2E1884" w:rsidRPr="00321C6B" w:rsidRDefault="002E1884" w:rsidP="002E1884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Termín a miesto dodania</w:t>
      </w:r>
    </w:p>
    <w:p w:rsidR="002E1884" w:rsidRPr="00B73B05" w:rsidRDefault="00B73B05" w:rsidP="00B73B05">
      <w:pPr>
        <w:pStyle w:val="Zkladntext211"/>
        <w:widowControl w:val="0"/>
        <w:numPr>
          <w:ilvl w:val="1"/>
          <w:numId w:val="17"/>
        </w:numPr>
        <w:tabs>
          <w:tab w:val="clear" w:pos="840"/>
          <w:tab w:val="num" w:pos="-5670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color w:val="FF0000"/>
          <w:sz w:val="20"/>
          <w:szCs w:val="20"/>
          <w:lang w:val="sk-SK"/>
        </w:rPr>
      </w:pPr>
      <w:r w:rsidRPr="00C73D3E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C73D3E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C73D3E">
        <w:rPr>
          <w:rFonts w:ascii="Tahoma" w:hAnsi="Tahoma" w:cs="Tahoma"/>
          <w:sz w:val="20"/>
          <w:szCs w:val="20"/>
          <w:lang w:val="sk-SK"/>
        </w:rPr>
        <w:t xml:space="preserve"> objednávateľovi uplynie </w:t>
      </w:r>
      <w:r>
        <w:rPr>
          <w:rFonts w:ascii="Tahoma" w:hAnsi="Tahoma" w:cs="Tahoma"/>
          <w:sz w:val="20"/>
          <w:szCs w:val="20"/>
          <w:lang w:val="sk-SK"/>
        </w:rPr>
        <w:t>25</w:t>
      </w:r>
      <w:r w:rsidRPr="00C73D3E">
        <w:rPr>
          <w:rFonts w:ascii="Tahoma" w:hAnsi="Tahoma" w:cs="Tahoma"/>
          <w:sz w:val="20"/>
          <w:szCs w:val="20"/>
          <w:lang w:val="sk-SK"/>
        </w:rPr>
        <w:t>0</w:t>
      </w:r>
      <w:r w:rsidRPr="00C73D3E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C73D3E">
        <w:rPr>
          <w:rFonts w:ascii="Tahoma" w:hAnsi="Tahoma" w:cs="Tahoma"/>
          <w:sz w:val="20"/>
          <w:szCs w:val="20"/>
          <w:lang w:val="sk-SK"/>
        </w:rPr>
        <w:t xml:space="preserve"> odo dňa vystavenia písomnej objednávky na dodanie predmetu zmluvy. Dodávateľ je povinný po obdržaní objednávky túto objednávateľovi obratom písomne potvrdiť.</w:t>
      </w:r>
    </w:p>
    <w:p w:rsidR="00B73B05" w:rsidRDefault="00B73B05" w:rsidP="00B73B05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2E1884" w:rsidRPr="00B73B05" w:rsidRDefault="002E1884" w:rsidP="00B73B05">
      <w:pPr>
        <w:pStyle w:val="Zkladntext211"/>
        <w:widowControl w:val="0"/>
        <w:numPr>
          <w:ilvl w:val="1"/>
          <w:numId w:val="17"/>
        </w:numPr>
        <w:tabs>
          <w:tab w:val="clear" w:pos="840"/>
          <w:tab w:val="num" w:pos="-5670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color w:val="FF0000"/>
          <w:sz w:val="20"/>
          <w:szCs w:val="20"/>
          <w:lang w:val="sk-SK"/>
        </w:rPr>
      </w:pPr>
      <w:r w:rsidRPr="00B73B05">
        <w:rPr>
          <w:rFonts w:ascii="Tahoma" w:hAnsi="Tahoma" w:cs="Tahoma"/>
          <w:sz w:val="20"/>
          <w:szCs w:val="20"/>
          <w:lang w:val="sk-SK"/>
        </w:rPr>
        <w:t xml:space="preserve">Miestom umiestnenia predmetu zmluvy je </w:t>
      </w:r>
      <w:r w:rsidR="000013CC">
        <w:rPr>
          <w:rFonts w:ascii="Tahoma" w:hAnsi="Tahoma" w:cs="Tahoma"/>
          <w:sz w:val="20"/>
          <w:szCs w:val="20"/>
          <w:lang w:val="sk-SK"/>
        </w:rPr>
        <w:t>prevádzka</w:t>
      </w:r>
      <w:r w:rsidR="00B73B05" w:rsidRPr="00B73B05">
        <w:rPr>
          <w:rFonts w:ascii="Tahoma" w:hAnsi="Tahoma" w:cs="Tahoma"/>
          <w:sz w:val="20"/>
          <w:szCs w:val="20"/>
          <w:lang w:val="sk-SK"/>
        </w:rPr>
        <w:t xml:space="preserve"> </w:t>
      </w:r>
      <w:r w:rsidRPr="00B73B05">
        <w:rPr>
          <w:rFonts w:ascii="Tahoma" w:hAnsi="Tahoma" w:cs="Tahoma"/>
          <w:sz w:val="20"/>
          <w:szCs w:val="20"/>
          <w:lang w:val="sk-SK"/>
        </w:rPr>
        <w:t>objednávateľova Strojárska 4, Prievidza.</w:t>
      </w:r>
    </w:p>
    <w:p w:rsidR="002E1884" w:rsidRPr="00321C6B" w:rsidRDefault="002E1884" w:rsidP="002E1884">
      <w:pPr>
        <w:widowControl w:val="0"/>
        <w:tabs>
          <w:tab w:val="left" w:pos="-5245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:rsidR="002E1884" w:rsidRPr="00321C6B" w:rsidRDefault="002E1884" w:rsidP="002E188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caps/>
          <w:sz w:val="20"/>
          <w:szCs w:val="20"/>
        </w:rPr>
        <w:t>č</w:t>
      </w:r>
      <w:r w:rsidRPr="00321C6B">
        <w:rPr>
          <w:rFonts w:ascii="Tahoma" w:hAnsi="Tahoma" w:cs="Tahoma"/>
          <w:b/>
          <w:sz w:val="20"/>
          <w:szCs w:val="20"/>
        </w:rPr>
        <w:t>l. IV</w:t>
      </w:r>
    </w:p>
    <w:p w:rsidR="002E1884" w:rsidRPr="00321C6B" w:rsidRDefault="002E1884" w:rsidP="002E1884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Cena za predmet zmluvy</w:t>
      </w:r>
    </w:p>
    <w:p w:rsidR="002E1884" w:rsidRPr="00321C6B" w:rsidRDefault="002E1884" w:rsidP="00F83ECD">
      <w:pPr>
        <w:pStyle w:val="Zarkazkladnhotextu21"/>
        <w:numPr>
          <w:ilvl w:val="0"/>
          <w:numId w:val="39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321C6B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2"/>
        <w:gridCol w:w="4111"/>
      </w:tblGrid>
      <w:tr w:rsidR="002E1884" w:rsidRPr="00321C6B" w:rsidTr="002E1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84" w:rsidRPr="00321C6B" w:rsidRDefault="002E1884" w:rsidP="002E1884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84" w:rsidRPr="00321C6B" w:rsidRDefault="002E1884" w:rsidP="002E1884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84" w:rsidRPr="00321C6B" w:rsidRDefault="002E1884" w:rsidP="002E1884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E1884" w:rsidRPr="00321C6B" w:rsidTr="002E1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84" w:rsidRPr="00321C6B" w:rsidRDefault="002E1884" w:rsidP="002E1884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84" w:rsidRPr="00321C6B" w:rsidRDefault="002E1884" w:rsidP="002E1884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84" w:rsidRPr="00321C6B" w:rsidRDefault="002E1884" w:rsidP="002E1884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E1884" w:rsidRPr="00321C6B" w:rsidTr="002E1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84" w:rsidRPr="00321C6B" w:rsidRDefault="002E1884" w:rsidP="002E1884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84" w:rsidRPr="00321C6B" w:rsidRDefault="002E1884" w:rsidP="002E1884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84" w:rsidRPr="00321C6B" w:rsidRDefault="002E1884" w:rsidP="002E1884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2E1884" w:rsidRPr="00321C6B" w:rsidRDefault="002E1884" w:rsidP="002E1884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2E1884" w:rsidRPr="00321C6B" w:rsidRDefault="002E1884" w:rsidP="00F83ECD">
      <w:pPr>
        <w:pStyle w:val="Zarkazkladnhotextu21"/>
        <w:numPr>
          <w:ilvl w:val="0"/>
          <w:numId w:val="39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2E1884" w:rsidRPr="00321C6B" w:rsidRDefault="002E1884" w:rsidP="00F83ECD">
      <w:pPr>
        <w:pStyle w:val="Zarkazkladnhotextu21"/>
        <w:numPr>
          <w:ilvl w:val="0"/>
          <w:numId w:val="39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Čl. V</w:t>
      </w: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Platobné podmienky</w:t>
      </w: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E1884" w:rsidRPr="00321C6B" w:rsidRDefault="002E1884" w:rsidP="00F83ECD">
      <w:pPr>
        <w:numPr>
          <w:ilvl w:val="0"/>
          <w:numId w:val="41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2E1884" w:rsidRPr="00321C6B" w:rsidRDefault="002E1884" w:rsidP="002E1884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2E1884" w:rsidRPr="00321C6B" w:rsidRDefault="002E1884" w:rsidP="00F83ECD">
      <w:pPr>
        <w:numPr>
          <w:ilvl w:val="0"/>
          <w:numId w:val="41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Dodávateľ je oprávnený vystaviť faktúru až po dodaní celého predmetu zmluvy a to až po ukončení preberacieho konania. Neoddeliteľnou súčasťou faktúry bude písomný záznam o úspešnom ukončení preberacieho konania predmetu zmluvy. </w:t>
      </w:r>
    </w:p>
    <w:p w:rsidR="002E1884" w:rsidRPr="00321C6B" w:rsidRDefault="002E1884" w:rsidP="00F83ECD">
      <w:pPr>
        <w:numPr>
          <w:ilvl w:val="0"/>
          <w:numId w:val="41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2E1884" w:rsidRPr="00321C6B" w:rsidRDefault="002E1884" w:rsidP="00F83ECD">
      <w:pPr>
        <w:numPr>
          <w:ilvl w:val="0"/>
          <w:numId w:val="41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2E1884" w:rsidRPr="00321C6B" w:rsidRDefault="002E1884" w:rsidP="00F83ECD">
      <w:pPr>
        <w:numPr>
          <w:ilvl w:val="0"/>
          <w:numId w:val="41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2E1884" w:rsidRPr="00321C6B" w:rsidRDefault="002E1884" w:rsidP="00F83ECD">
      <w:pPr>
        <w:numPr>
          <w:ilvl w:val="0"/>
          <w:numId w:val="41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Objednávateľ neposkytne dodávateľovi preddavok na dodanie predmetu zmluvy. </w:t>
      </w: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Čl. VI</w:t>
      </w:r>
    </w:p>
    <w:p w:rsidR="002E1884" w:rsidRPr="00321C6B" w:rsidRDefault="002E1884" w:rsidP="002E1884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2E1884" w:rsidRPr="00321C6B" w:rsidRDefault="002E1884" w:rsidP="00F83ECD">
      <w:pPr>
        <w:widowControl w:val="0"/>
        <w:numPr>
          <w:ilvl w:val="1"/>
          <w:numId w:val="4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Celý predmet zmluvy </w:t>
      </w:r>
      <w:r w:rsidRPr="00321C6B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2E1884" w:rsidRPr="00321C6B" w:rsidRDefault="002E1884" w:rsidP="00F83ECD">
      <w:pPr>
        <w:widowControl w:val="0"/>
        <w:numPr>
          <w:ilvl w:val="1"/>
          <w:numId w:val="4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bCs/>
          <w:sz w:val="20"/>
          <w:szCs w:val="20"/>
        </w:rPr>
        <w:t>Zmluvné strany sa dohodli, že dodávateľ dodá k predmetu zmluvy všetky návody na obsluhu, programovanie, údržbu a zoznamy chybových hlásení v slovenskom jazyku.</w:t>
      </w:r>
    </w:p>
    <w:p w:rsidR="002E1884" w:rsidRPr="00321C6B" w:rsidRDefault="002E1884" w:rsidP="00F83ECD">
      <w:pPr>
        <w:widowControl w:val="0"/>
        <w:numPr>
          <w:ilvl w:val="1"/>
          <w:numId w:val="4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 xml:space="preserve">Zmluvné strany sa dohodli, že po úspešnom ukončení preberacieho konania spíšu písomný záznam </w:t>
      </w:r>
      <w:r w:rsidRPr="00321C6B">
        <w:rPr>
          <w:rFonts w:ascii="Tahoma" w:hAnsi="Tahoma" w:cs="Tahoma"/>
          <w:sz w:val="20"/>
          <w:szCs w:val="20"/>
        </w:rPr>
        <w:lastRenderedPageBreak/>
        <w:t>poverený zástupcovia zmluvných strán o ukončení preberacieho konania predmetu zmluvy. Úspešným ukončením preberacieho konania bude preukázanie dosiahnutia všetkých technických parametrov, ktoré sú v tejto zmluve a v jej prílohách.</w:t>
      </w:r>
    </w:p>
    <w:p w:rsidR="002E1884" w:rsidRPr="00321C6B" w:rsidRDefault="002E1884" w:rsidP="00F83ECD">
      <w:pPr>
        <w:pStyle w:val="Zkladntext211"/>
        <w:widowControl w:val="0"/>
        <w:numPr>
          <w:ilvl w:val="1"/>
          <w:numId w:val="4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2E1884" w:rsidRPr="00321C6B" w:rsidRDefault="002E1884" w:rsidP="00F83ECD">
      <w:pPr>
        <w:pStyle w:val="Zkladntext211"/>
        <w:widowControl w:val="0"/>
        <w:numPr>
          <w:ilvl w:val="1"/>
          <w:numId w:val="4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Čl. VII</w:t>
      </w:r>
    </w:p>
    <w:p w:rsidR="002E1884" w:rsidRPr="00321C6B" w:rsidRDefault="002E1884" w:rsidP="002E1884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2E1884" w:rsidRPr="00321C6B" w:rsidRDefault="002E1884" w:rsidP="00F83ECD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2E1884" w:rsidRPr="00321C6B" w:rsidRDefault="002E1884" w:rsidP="00F83ECD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2E1884" w:rsidRPr="00321C6B" w:rsidRDefault="002E1884" w:rsidP="00F83ECD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2E1884" w:rsidRPr="00321C6B" w:rsidRDefault="002E1884" w:rsidP="00F83ECD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2E1884" w:rsidRPr="00321C6B" w:rsidRDefault="002E1884" w:rsidP="00F83ECD">
      <w:pPr>
        <w:pStyle w:val="Zkladntext3"/>
        <w:numPr>
          <w:ilvl w:val="0"/>
          <w:numId w:val="43"/>
        </w:numPr>
        <w:ind w:left="567" w:hanging="141"/>
        <w:jc w:val="both"/>
        <w:rPr>
          <w:rFonts w:ascii="Tahoma" w:hAnsi="Tahoma" w:cs="Tahoma"/>
          <w:sz w:val="20"/>
        </w:rPr>
      </w:pPr>
      <w:r w:rsidRPr="00321C6B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2E1884" w:rsidRPr="00321C6B" w:rsidRDefault="002E1884" w:rsidP="00F83ECD">
      <w:pPr>
        <w:pStyle w:val="Zkladntext3"/>
        <w:numPr>
          <w:ilvl w:val="0"/>
          <w:numId w:val="43"/>
        </w:numPr>
        <w:ind w:left="567" w:hanging="141"/>
        <w:jc w:val="both"/>
        <w:rPr>
          <w:rFonts w:ascii="Tahoma" w:hAnsi="Tahoma" w:cs="Tahoma"/>
          <w:sz w:val="20"/>
        </w:rPr>
      </w:pPr>
      <w:r w:rsidRPr="00321C6B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2E1884" w:rsidRPr="00321C6B" w:rsidRDefault="002E1884" w:rsidP="00F83ECD">
      <w:pPr>
        <w:pStyle w:val="Zkladntext3"/>
        <w:numPr>
          <w:ilvl w:val="0"/>
          <w:numId w:val="43"/>
        </w:numPr>
        <w:ind w:left="567" w:hanging="141"/>
        <w:jc w:val="both"/>
        <w:rPr>
          <w:rFonts w:ascii="Tahoma" w:hAnsi="Tahoma" w:cs="Tahoma"/>
          <w:sz w:val="20"/>
        </w:rPr>
      </w:pPr>
      <w:r w:rsidRPr="00321C6B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2E1884" w:rsidRPr="00321C6B" w:rsidRDefault="002E1884" w:rsidP="00F83ECD">
      <w:pPr>
        <w:pStyle w:val="Zkladntext3"/>
        <w:numPr>
          <w:ilvl w:val="0"/>
          <w:numId w:val="43"/>
        </w:numPr>
        <w:ind w:left="567" w:hanging="141"/>
        <w:jc w:val="both"/>
        <w:rPr>
          <w:rFonts w:ascii="Tahoma" w:hAnsi="Tahoma" w:cs="Tahoma"/>
          <w:sz w:val="20"/>
        </w:rPr>
      </w:pPr>
      <w:r w:rsidRPr="00321C6B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2E1884" w:rsidRPr="00321C6B" w:rsidRDefault="002E1884" w:rsidP="00F83ECD">
      <w:pPr>
        <w:pStyle w:val="Zkladntext3"/>
        <w:numPr>
          <w:ilvl w:val="0"/>
          <w:numId w:val="43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321C6B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2E1884" w:rsidRPr="00321C6B" w:rsidRDefault="002E1884" w:rsidP="00F83ECD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Objednávateľ umožní dodávateľovi prístup do priestorov, kde sa budú vady počas záručnej doby odstraňovať.</w:t>
      </w:r>
    </w:p>
    <w:p w:rsidR="002E1884" w:rsidRPr="00321C6B" w:rsidRDefault="002E1884" w:rsidP="00F83ECD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Čl. VIII</w:t>
      </w:r>
    </w:p>
    <w:p w:rsidR="002E1884" w:rsidRPr="00321C6B" w:rsidRDefault="002E1884" w:rsidP="002E1884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Čl. IX</w:t>
      </w:r>
    </w:p>
    <w:p w:rsidR="002E1884" w:rsidRPr="00321C6B" w:rsidRDefault="002E1884" w:rsidP="002E1884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Osobitné ustanovenia</w:t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lastRenderedPageBreak/>
        <w:t xml:space="preserve">Zmluvné strany sa dohodli, ak predmet zmluvy nebude spĺňať čo i len jeden z technických parametrov, uvedených v tejto </w:t>
      </w:r>
      <w:r w:rsidRPr="00B73B05">
        <w:rPr>
          <w:rFonts w:ascii="Tahoma" w:hAnsi="Tahoma" w:cs="Tahoma"/>
          <w:sz w:val="20"/>
          <w:szCs w:val="20"/>
          <w:lang w:val="sk-SK"/>
        </w:rPr>
        <w:t>zmluve a Prílohe č. 1 tejto zmluvy</w:t>
      </w:r>
      <w:r w:rsidRPr="00321C6B">
        <w:rPr>
          <w:rFonts w:ascii="Tahoma" w:hAnsi="Tahoma" w:cs="Tahoma"/>
          <w:sz w:val="20"/>
          <w:szCs w:val="20"/>
          <w:lang w:val="sk-SK"/>
        </w:rPr>
        <w:t xml:space="preserve"> objednávateľ nepreberie predmet zmluvy ako celok a dodávateľ nemá právo vzniesť žiadne nároky voči objednávateľovi.</w:t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2E1884" w:rsidRPr="00321C6B" w:rsidRDefault="002E1884" w:rsidP="00F83ECD">
      <w:pPr>
        <w:pStyle w:val="Odsekzoznamu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Obchodné meno:</w:t>
      </w:r>
    </w:p>
    <w:p w:rsidR="002E1884" w:rsidRPr="00321C6B" w:rsidRDefault="002E1884" w:rsidP="00F83ECD">
      <w:pPr>
        <w:pStyle w:val="Odsekzoznamu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Sídlo/ miesto podnikania:</w:t>
      </w:r>
    </w:p>
    <w:p w:rsidR="002E1884" w:rsidRPr="00321C6B" w:rsidRDefault="002E1884" w:rsidP="00F83ECD">
      <w:pPr>
        <w:pStyle w:val="Odsekzoznamu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IČO:</w:t>
      </w:r>
    </w:p>
    <w:p w:rsidR="002E1884" w:rsidRPr="00321C6B" w:rsidRDefault="002E1884" w:rsidP="00F83ECD">
      <w:pPr>
        <w:pStyle w:val="Odsekzoznamu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2E1884" w:rsidRPr="00321C6B" w:rsidRDefault="002E1884" w:rsidP="00F83ECD">
      <w:pPr>
        <w:pStyle w:val="Odsekzoznamu"/>
        <w:numPr>
          <w:ilvl w:val="0"/>
          <w:numId w:val="50"/>
        </w:numPr>
        <w:jc w:val="both"/>
        <w:rPr>
          <w:rFonts w:ascii="Tahoma" w:hAnsi="Tahoma" w:cs="Tahoma"/>
          <w:color w:val="FF0000"/>
          <w:sz w:val="20"/>
          <w:szCs w:val="20"/>
        </w:rPr>
      </w:pPr>
      <w:r w:rsidRPr="00321C6B">
        <w:rPr>
          <w:rFonts w:ascii="Tahoma" w:hAnsi="Tahoma" w:cs="Tahoma"/>
          <w:color w:val="FF0000"/>
          <w:sz w:val="20"/>
          <w:szCs w:val="20"/>
        </w:rPr>
        <w:t>(uchádzač použije toľko krát koľko uvádza subdodávateľov)</w:t>
      </w:r>
    </w:p>
    <w:p w:rsidR="002E1884" w:rsidRPr="00321C6B" w:rsidRDefault="002E1884" w:rsidP="002E1884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2E1884" w:rsidRPr="00321C6B" w:rsidRDefault="002E1884" w:rsidP="00F83ECD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2E1884" w:rsidRPr="00321C6B" w:rsidRDefault="002E1884" w:rsidP="002E1884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ab/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</w:t>
      </w:r>
      <w:r w:rsidR="00B73B05">
        <w:rPr>
          <w:rFonts w:ascii="Tahoma" w:hAnsi="Tahoma" w:cs="Tahoma"/>
          <w:sz w:val="20"/>
          <w:szCs w:val="20"/>
          <w:lang w:val="sk-SK"/>
        </w:rPr>
        <w:t>5</w:t>
      </w:r>
      <w:r w:rsidRPr="00321C6B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321C6B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2E1884" w:rsidRPr="00321C6B" w:rsidRDefault="002E1884" w:rsidP="002E1884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2E1884" w:rsidRPr="00321C6B" w:rsidRDefault="002E1884" w:rsidP="002E1884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Čl. X</w:t>
      </w:r>
    </w:p>
    <w:p w:rsidR="002E1884" w:rsidRPr="00321C6B" w:rsidRDefault="002E1884" w:rsidP="002E1884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Záverečné ustanovenia</w:t>
      </w:r>
    </w:p>
    <w:p w:rsidR="002E1884" w:rsidRPr="00321C6B" w:rsidRDefault="002E1884" w:rsidP="00F83ECD">
      <w:pPr>
        <w:pStyle w:val="Zkladntext211"/>
        <w:widowControl w:val="0"/>
        <w:numPr>
          <w:ilvl w:val="1"/>
          <w:numId w:val="46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2E1884" w:rsidRPr="00321C6B" w:rsidRDefault="002E1884" w:rsidP="00F83ECD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321C6B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2E1884" w:rsidRPr="00321C6B" w:rsidRDefault="002E1884" w:rsidP="00F83ECD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2E1884" w:rsidRPr="00321C6B" w:rsidRDefault="002E1884" w:rsidP="002E1884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2E1884" w:rsidRPr="00321C6B" w:rsidRDefault="002E1884" w:rsidP="002E1884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2E1884" w:rsidRPr="00321C6B" w:rsidRDefault="002E1884" w:rsidP="002E1884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2E1884" w:rsidRPr="00321C6B" w:rsidRDefault="002E1884" w:rsidP="002E1884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2E1884" w:rsidRPr="00321C6B" w:rsidRDefault="002E1884" w:rsidP="002E1884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2E1884" w:rsidRPr="00321C6B" w:rsidRDefault="002E1884" w:rsidP="002E1884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2E1884" w:rsidRPr="00321C6B" w:rsidRDefault="002E1884" w:rsidP="002E1884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321C6B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2E1884" w:rsidRPr="00321C6B" w:rsidRDefault="002E1884" w:rsidP="002E1884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2E1884" w:rsidRPr="00321C6B" w:rsidRDefault="002E1884" w:rsidP="00F83ECD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2E1884" w:rsidRPr="00321C6B" w:rsidRDefault="002E1884" w:rsidP="00F83ECD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lastRenderedPageBreak/>
        <w:t xml:space="preserve">Zmluvu je možné meniť alebo dopĺňať iba formou písomných dodatkov, ktoré budú neoddeliteľnou súčasťou zmluvy. </w:t>
      </w:r>
    </w:p>
    <w:p w:rsidR="002E1884" w:rsidRPr="00321C6B" w:rsidRDefault="002E1884" w:rsidP="00F83ECD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2E1884" w:rsidRPr="00321C6B" w:rsidRDefault="002E1884" w:rsidP="00F83ECD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2E1884" w:rsidRPr="00321C6B" w:rsidRDefault="002E1884" w:rsidP="00F83ECD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2E1884" w:rsidRPr="00321C6B" w:rsidRDefault="002E1884" w:rsidP="00F83ECD">
      <w:pPr>
        <w:pStyle w:val="Zkladntext211"/>
        <w:widowControl w:val="0"/>
        <w:numPr>
          <w:ilvl w:val="0"/>
          <w:numId w:val="47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2E1884" w:rsidRPr="00321C6B" w:rsidRDefault="002E1884" w:rsidP="002E1884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2E1884" w:rsidRPr="00321C6B" w:rsidRDefault="002E1884" w:rsidP="002E1884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2E1884" w:rsidRPr="00321C6B" w:rsidRDefault="002E1884" w:rsidP="002E1884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ab/>
      </w:r>
    </w:p>
    <w:p w:rsidR="002E1884" w:rsidRPr="00321C6B" w:rsidRDefault="002E1884" w:rsidP="002E1884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v Bratislava, dňa ................................</w:t>
      </w:r>
      <w:r w:rsidRPr="00321C6B">
        <w:rPr>
          <w:rFonts w:ascii="Tahoma" w:hAnsi="Tahoma" w:cs="Tahoma"/>
          <w:sz w:val="20"/>
          <w:szCs w:val="20"/>
          <w:lang w:val="sk-SK"/>
        </w:rPr>
        <w:tab/>
      </w:r>
      <w:r w:rsidRPr="00321C6B">
        <w:rPr>
          <w:rFonts w:ascii="Tahoma" w:hAnsi="Tahoma" w:cs="Tahoma"/>
          <w:sz w:val="20"/>
          <w:szCs w:val="20"/>
          <w:lang w:val="sk-SK"/>
        </w:rPr>
        <w:tab/>
        <w:t>v ..............................., dňa .......</w:t>
      </w:r>
      <w:r>
        <w:rPr>
          <w:rFonts w:ascii="Tahoma" w:hAnsi="Tahoma" w:cs="Tahoma"/>
          <w:sz w:val="20"/>
          <w:szCs w:val="20"/>
          <w:lang w:val="sk-SK"/>
        </w:rPr>
        <w:t>.....</w:t>
      </w:r>
      <w:r w:rsidRPr="00321C6B">
        <w:rPr>
          <w:rFonts w:ascii="Tahoma" w:hAnsi="Tahoma" w:cs="Tahoma"/>
          <w:sz w:val="20"/>
          <w:szCs w:val="20"/>
          <w:lang w:val="sk-SK"/>
        </w:rPr>
        <w:t>......</w:t>
      </w:r>
    </w:p>
    <w:p w:rsidR="002E1884" w:rsidRPr="00321C6B" w:rsidRDefault="002E1884" w:rsidP="002E18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44A15" w:rsidRDefault="00A44A15" w:rsidP="002E18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</w:p>
    <w:p w:rsidR="00A44A15" w:rsidRDefault="00A44A15" w:rsidP="002E18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</w:p>
    <w:p w:rsidR="00A44A15" w:rsidRDefault="00A44A15" w:rsidP="002E18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321C6B">
        <w:rPr>
          <w:rFonts w:ascii="Tahoma" w:hAnsi="Tahoma" w:cs="Tahoma"/>
          <w:bCs/>
          <w:sz w:val="20"/>
          <w:szCs w:val="20"/>
          <w:lang w:eastAsia="ar-SA"/>
        </w:rPr>
        <w:t>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="00A44A15">
        <w:rPr>
          <w:rFonts w:ascii="Tahoma" w:hAnsi="Tahoma" w:cs="Tahoma"/>
          <w:bCs/>
          <w:sz w:val="20"/>
          <w:szCs w:val="20"/>
          <w:lang w:eastAsia="ar-SA"/>
        </w:rPr>
        <w:t>…</w:t>
      </w:r>
      <w:r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321C6B">
        <w:rPr>
          <w:rFonts w:ascii="Tahoma" w:hAnsi="Tahoma" w:cs="Tahoma"/>
          <w:bCs/>
          <w:sz w:val="20"/>
          <w:szCs w:val="20"/>
          <w:lang w:eastAsia="ar-SA"/>
        </w:rPr>
        <w:t>………………</w:t>
      </w:r>
      <w:r w:rsidRPr="00321C6B">
        <w:rPr>
          <w:rFonts w:ascii="Tahoma" w:hAnsi="Tahoma" w:cs="Tahoma"/>
          <w:bCs/>
          <w:sz w:val="20"/>
          <w:szCs w:val="20"/>
          <w:lang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="00A44A15"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321C6B">
        <w:rPr>
          <w:rFonts w:ascii="Tahoma" w:hAnsi="Tahoma" w:cs="Tahoma"/>
          <w:bCs/>
          <w:sz w:val="20"/>
          <w:szCs w:val="20"/>
          <w:lang w:eastAsia="ar-SA"/>
        </w:rPr>
        <w:t>…………………………………………</w:t>
      </w:r>
    </w:p>
    <w:p w:rsidR="002E1884" w:rsidRPr="00321C6B" w:rsidRDefault="002E1884" w:rsidP="002E188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val="sk-SK" w:eastAsia="ar-SA"/>
        </w:rPr>
      </w:pP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2E1884" w:rsidRPr="00321C6B" w:rsidRDefault="002E1884" w:rsidP="002E188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E1884" w:rsidRPr="00321C6B" w:rsidRDefault="002E1884" w:rsidP="002E1884">
      <w:pPr>
        <w:rPr>
          <w:rFonts w:ascii="Tahoma" w:hAnsi="Tahoma" w:cs="Tahoma"/>
          <w:b/>
          <w:bCs/>
          <w:color w:val="auto"/>
          <w:sz w:val="20"/>
          <w:szCs w:val="20"/>
          <w:lang w:eastAsia="ar-SA"/>
        </w:rPr>
      </w:pPr>
      <w:r w:rsidRPr="00321C6B">
        <w:rPr>
          <w:rFonts w:ascii="Tahoma" w:hAnsi="Tahoma" w:cs="Tahoma"/>
          <w:b/>
          <w:bCs/>
          <w:sz w:val="20"/>
          <w:szCs w:val="20"/>
          <w:lang w:eastAsia="ar-SA"/>
        </w:rPr>
        <w:br w:type="page"/>
      </w:r>
    </w:p>
    <w:p w:rsidR="002E1884" w:rsidRPr="00321C6B" w:rsidRDefault="002E1884" w:rsidP="002E1884">
      <w:pPr>
        <w:pStyle w:val="Zkladntext211"/>
        <w:widowControl w:val="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321C6B">
        <w:rPr>
          <w:rFonts w:ascii="Tahoma" w:hAnsi="Tahoma" w:cs="Tahoma"/>
          <w:b/>
          <w:sz w:val="20"/>
          <w:szCs w:val="20"/>
          <w:lang w:val="sk-SK"/>
        </w:rPr>
        <w:lastRenderedPageBreak/>
        <w:t>Príloha č. 1</w:t>
      </w:r>
    </w:p>
    <w:p w:rsidR="002E1884" w:rsidRPr="00321C6B" w:rsidRDefault="002E1884" w:rsidP="002E1884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321C6B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p w:rsidR="002E1884" w:rsidRPr="00321C6B" w:rsidRDefault="002E1884" w:rsidP="002E1884">
      <w:pPr>
        <w:jc w:val="both"/>
        <w:rPr>
          <w:rFonts w:ascii="Tahoma" w:hAnsi="Tahoma" w:cs="Tahoma"/>
          <w:b/>
          <w:sz w:val="20"/>
          <w:szCs w:val="20"/>
        </w:rPr>
      </w:pPr>
      <w:r w:rsidRPr="00321C6B">
        <w:rPr>
          <w:rFonts w:ascii="Tahoma" w:hAnsi="Tahoma" w:cs="Tahoma"/>
          <w:b/>
          <w:sz w:val="20"/>
          <w:szCs w:val="20"/>
        </w:rPr>
        <w:t>Počet kusov : 1 ks</w:t>
      </w:r>
    </w:p>
    <w:tbl>
      <w:tblPr>
        <w:tblStyle w:val="Mriekatabuky"/>
        <w:tblW w:w="10805" w:type="dxa"/>
        <w:jc w:val="center"/>
        <w:tblLayout w:type="fixed"/>
        <w:tblLook w:val="04A0"/>
      </w:tblPr>
      <w:tblGrid>
        <w:gridCol w:w="396"/>
        <w:gridCol w:w="7866"/>
        <w:gridCol w:w="1511"/>
        <w:gridCol w:w="1032"/>
      </w:tblGrid>
      <w:tr w:rsidR="002E1884" w:rsidRPr="00321C6B" w:rsidTr="002E1884">
        <w:trPr>
          <w:trHeight w:val="173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Hodnota</w:t>
            </w: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2E1884" w:rsidRPr="00321C6B" w:rsidTr="002E1884">
        <w:trPr>
          <w:trHeight w:val="458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CNC hydraulický ohraňovacílis s príslušenstvom je určený na ohýbanie oceľových plechov vo výrobnej hale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  <w:hideMark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Maximálna lisovacia sila</w:t>
            </w:r>
          </w:p>
        </w:tc>
        <w:tc>
          <w:tcPr>
            <w:tcW w:w="1511" w:type="dxa"/>
            <w:hideMark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tona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  <w:hideMark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Pracovná dĺžka</w:t>
            </w:r>
          </w:p>
        </w:tc>
        <w:tc>
          <w:tcPr>
            <w:tcW w:w="1511" w:type="dxa"/>
            <w:hideMark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Priechod medzi stojkami lisu</w:t>
            </w:r>
          </w:p>
        </w:tc>
        <w:tc>
          <w:tcPr>
            <w:tcW w:w="1511" w:type="dxa"/>
            <w:hideMark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Programovo riadený riadiaci systém stroja (CNC)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 xml:space="preserve"> Maximálny príkon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Vyloženie v stojanoch lisu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Programovo riadený riadiacim systémom stroja zdvih barana na oboch koncoch barana (os Y1, Y2)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Programovo riadené riadiacim systémom výškové nastavenie palca zadného dorazu  (os R)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Programovo riadený riadiacim systémom pohyb zadného dorazu  (os X)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Počet dorazových palcov zadného dorazu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Polohovanie osí X a R vykonávané servomotormi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Nepresnosť odmeriavania  súbežnosti chodu barana</w:t>
            </w:r>
          </w:p>
        </w:tc>
        <w:tc>
          <w:tcPr>
            <w:tcW w:w="1511" w:type="dxa"/>
            <w:hideMark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2E1884" w:rsidRPr="00321C6B" w:rsidTr="002E1884">
        <w:trPr>
          <w:trHeight w:val="319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Stôl pre kompenzáciu priehybu s automatickým motorickým  nastavením riadený riadiacim systémom stroja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00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Laserová ochrana rúk a systém bezpečnostných ochrán stroja: svetelný lúč svietiaci pod špičkou horného nástroja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00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Systém pre automatickú korekciu uhla ohybu spolupracujúci s riadiacim systémom stroja - pre zabezpečenie správneho uhla ohybu na prvý krát.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00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 xml:space="preserve"> Tolerancia odchýliek systému pre automatickú korekciu uhla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°</w:t>
            </w:r>
          </w:p>
        </w:tc>
      </w:tr>
      <w:tr w:rsidR="002E1884" w:rsidRPr="00321C6B" w:rsidTr="002E1884">
        <w:trPr>
          <w:trHeight w:val="300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Prenosný stojan s nožným pedálom</w:t>
            </w:r>
          </w:p>
        </w:tc>
        <w:tc>
          <w:tcPr>
            <w:tcW w:w="1511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2871"/>
          <w:jc w:val="center"/>
        </w:trPr>
        <w:tc>
          <w:tcPr>
            <w:tcW w:w="8262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Lis musí svojim vyhotovením a vybavením  vykonať ohýbanie týchto výrobkov s nižšie uvedenými technickými parametrami :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 xml:space="preserve">U a C profilov bez pomocného predohybu, z jemnozrnnej ocele (S700MC) s pevnosťou Rm=950MPa: 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celková šírkaxcelková výškaxhrúbka materiáluxzahnuté konce/vnútorné rádiusy/ vnútorné uhly: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C profil-200mm x 175mm x 2,5mm x 28mm / R=10mm / 90°,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C profil- 170mm x 190mm x 3mm x 28mm / R=6mm / 90° 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 profil- 330mm x 196,5mm x 3mm x 0mm / R=10mm / 90° 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 profil 284mm x 310mm x 8mm x 0mm / R=16mm / 90°,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 profil 165mm x 140mm x 10mm x 0mm / R=20mm / 90°,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 profil- 300mm x 70mm x 2mm x 0mm / R=2,5mm / 90°,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 profil 165mm x 140mm x 10mm x 0mm / R=20mm / 90°</w:t>
            </w:r>
          </w:p>
        </w:tc>
        <w:tc>
          <w:tcPr>
            <w:tcW w:w="1511" w:type="dxa"/>
            <w:vAlign w:val="center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center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00"/>
          <w:jc w:val="center"/>
        </w:trPr>
        <w:tc>
          <w:tcPr>
            <w:tcW w:w="396" w:type="dxa"/>
            <w:vMerge w:val="restart"/>
            <w:textDirection w:val="btLr"/>
            <w:vAlign w:val="center"/>
            <w:hideMark/>
          </w:tcPr>
          <w:p w:rsidR="002E1884" w:rsidRPr="00321C6B" w:rsidRDefault="002E1884" w:rsidP="002E1884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systém</w:t>
            </w:r>
          </w:p>
        </w:tc>
        <w:tc>
          <w:tcPr>
            <w:tcW w:w="7866" w:type="dxa"/>
            <w:noWrap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 xml:space="preserve">Programovo riadený riadiaci systém stroja (CNC) musí umožňovať  2D grafické programové riadenie osí Y1,Y2/polohovanie barana/, X /polohovanie zadného dorazu/ a R /výškové nastavenie palcov zadného dorazu/ </w:t>
            </w:r>
          </w:p>
        </w:tc>
        <w:tc>
          <w:tcPr>
            <w:tcW w:w="1511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00"/>
          <w:jc w:val="center"/>
        </w:trPr>
        <w:tc>
          <w:tcPr>
            <w:tcW w:w="396" w:type="dxa"/>
            <w:vMerge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66" w:type="dxa"/>
            <w:noWrap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Farebný Monitor s dotykovou obrazovkou umiestnený na otočnom ramene na stroji</w:t>
            </w:r>
          </w:p>
        </w:tc>
        <w:tc>
          <w:tcPr>
            <w:tcW w:w="1511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00"/>
          <w:jc w:val="center"/>
        </w:trPr>
        <w:tc>
          <w:tcPr>
            <w:tcW w:w="396" w:type="dxa"/>
            <w:vMerge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66" w:type="dxa"/>
            <w:noWrap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Uhlopriečka monitora</w:t>
            </w:r>
          </w:p>
        </w:tc>
        <w:tc>
          <w:tcPr>
            <w:tcW w:w="1511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" Palce</w:t>
            </w:r>
          </w:p>
        </w:tc>
      </w:tr>
      <w:tr w:rsidR="002E1884" w:rsidRPr="00321C6B" w:rsidTr="002E1884">
        <w:trPr>
          <w:trHeight w:val="345"/>
          <w:jc w:val="center"/>
        </w:trPr>
        <w:tc>
          <w:tcPr>
            <w:tcW w:w="396" w:type="dxa"/>
            <w:vMerge w:val="restart"/>
            <w:textDirection w:val="btLr"/>
            <w:vAlign w:val="center"/>
            <w:hideMark/>
          </w:tcPr>
          <w:p w:rsidR="002E1884" w:rsidRPr="00321C6B" w:rsidRDefault="002E1884" w:rsidP="002E1884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 xml:space="preserve">Softvér </w:t>
            </w:r>
          </w:p>
        </w:tc>
        <w:tc>
          <w:tcPr>
            <w:tcW w:w="7866" w:type="dxa"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Software riadiaceho systém lisu určený pre inštaláciu na PC v kancelárii slúžiaci na zálohovanie nástrojov, programov a parametrov stroja</w:t>
            </w:r>
          </w:p>
        </w:tc>
        <w:tc>
          <w:tcPr>
            <w:tcW w:w="1511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300"/>
          <w:jc w:val="center"/>
        </w:trPr>
        <w:tc>
          <w:tcPr>
            <w:tcW w:w="396" w:type="dxa"/>
            <w:vMerge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66" w:type="dxa"/>
            <w:noWrap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3D grafický softvér určený pre inštaláciu na PC v kancelárii –ktorým možno  načítať 3D model výrobku vo formáte STP, v 3D simulovať výrobu výrobku na lise a umožní vytvorenie programu pre riadenie lisu na výrobu výrobku, ktorý je možné nahrať do riadiacej jednotky lisu - cez USB alebo po sieti)</w:t>
            </w:r>
          </w:p>
        </w:tc>
        <w:tc>
          <w:tcPr>
            <w:tcW w:w="1511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289"/>
          <w:jc w:val="center"/>
        </w:trPr>
        <w:tc>
          <w:tcPr>
            <w:tcW w:w="396" w:type="dxa"/>
            <w:vMerge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66" w:type="dxa"/>
            <w:noWrap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 xml:space="preserve">Aktualizácia softvérových licencií počas záručnej doby </w:t>
            </w:r>
          </w:p>
        </w:tc>
        <w:tc>
          <w:tcPr>
            <w:tcW w:w="1511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E1884" w:rsidRPr="00321C6B" w:rsidTr="002E1884">
        <w:trPr>
          <w:trHeight w:val="289"/>
          <w:jc w:val="center"/>
        </w:trPr>
        <w:tc>
          <w:tcPr>
            <w:tcW w:w="396" w:type="dxa"/>
            <w:vMerge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66" w:type="dxa"/>
            <w:noWrap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Licencie software časovo neobmedzené</w:t>
            </w:r>
          </w:p>
        </w:tc>
        <w:tc>
          <w:tcPr>
            <w:tcW w:w="1511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2E1884" w:rsidRPr="0033307B" w:rsidRDefault="0033307B" w:rsidP="002E1884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  <w:r>
        <w:rPr>
          <w:rFonts w:ascii="Tahoma" w:hAnsi="Tahoma" w:cs="Tahoma"/>
          <w:color w:val="FF0000"/>
          <w:sz w:val="16"/>
          <w:szCs w:val="16"/>
          <w:lang w:val="sk-SK"/>
        </w:rPr>
        <w:t>*</w:t>
      </w:r>
      <w:r w:rsidR="002E1884" w:rsidRPr="0033307B">
        <w:rPr>
          <w:rFonts w:ascii="Tahoma" w:hAnsi="Tahoma" w:cs="Tahoma"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A44A15" w:rsidRDefault="00A44A15" w:rsidP="002E1884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A44A15" w:rsidRDefault="00A44A15" w:rsidP="002E1884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2E1884" w:rsidRPr="00321C6B" w:rsidRDefault="002E1884" w:rsidP="002E1884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v Bratislava, dňa ............</w:t>
      </w:r>
      <w:r w:rsidRPr="00321C6B">
        <w:rPr>
          <w:rFonts w:ascii="Tahoma" w:hAnsi="Tahoma" w:cs="Tahoma"/>
          <w:sz w:val="20"/>
          <w:szCs w:val="20"/>
          <w:lang w:val="sk-SK"/>
        </w:rPr>
        <w:tab/>
      </w:r>
      <w:r w:rsidRPr="00321C6B">
        <w:rPr>
          <w:rFonts w:ascii="Tahoma" w:hAnsi="Tahoma" w:cs="Tahoma"/>
          <w:sz w:val="20"/>
          <w:szCs w:val="20"/>
          <w:lang w:val="sk-SK"/>
        </w:rPr>
        <w:tab/>
      </w:r>
      <w:r w:rsidRPr="00321C6B">
        <w:rPr>
          <w:rFonts w:ascii="Tahoma" w:hAnsi="Tahoma" w:cs="Tahoma"/>
          <w:sz w:val="20"/>
          <w:szCs w:val="20"/>
          <w:lang w:val="sk-SK"/>
        </w:rPr>
        <w:tab/>
      </w:r>
      <w:r w:rsidRPr="00321C6B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2E1884" w:rsidRPr="00321C6B" w:rsidRDefault="002E1884" w:rsidP="002E18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44A15" w:rsidRDefault="00A44A15" w:rsidP="002E18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</w:p>
    <w:p w:rsidR="00A44A15" w:rsidRDefault="00A44A15" w:rsidP="002E18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</w:p>
    <w:p w:rsidR="00A44A15" w:rsidRDefault="00A44A15" w:rsidP="002E18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</w:p>
    <w:p w:rsidR="002E1884" w:rsidRPr="00321C6B" w:rsidRDefault="002E1884" w:rsidP="002E18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321C6B">
        <w:rPr>
          <w:rFonts w:ascii="Tahoma" w:hAnsi="Tahoma" w:cs="Tahoma"/>
          <w:bCs/>
          <w:sz w:val="20"/>
          <w:szCs w:val="20"/>
          <w:lang w:eastAsia="ar-SA"/>
        </w:rPr>
        <w:t>…………………………………………</w:t>
      </w:r>
      <w:r w:rsidRPr="00321C6B">
        <w:rPr>
          <w:rFonts w:ascii="Tahoma" w:hAnsi="Tahoma" w:cs="Tahoma"/>
          <w:bCs/>
          <w:sz w:val="20"/>
          <w:szCs w:val="20"/>
          <w:lang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eastAsia="ar-SA"/>
        </w:rPr>
        <w:tab/>
      </w:r>
      <w:r w:rsidR="00A44A15">
        <w:rPr>
          <w:rFonts w:ascii="Tahoma" w:hAnsi="Tahoma" w:cs="Tahoma"/>
          <w:bCs/>
          <w:sz w:val="20"/>
          <w:szCs w:val="20"/>
          <w:lang w:eastAsia="ar-SA"/>
        </w:rPr>
        <w:tab/>
      </w:r>
      <w:r w:rsidR="00A44A15">
        <w:rPr>
          <w:rFonts w:ascii="Tahoma" w:hAnsi="Tahoma" w:cs="Tahoma"/>
          <w:bCs/>
          <w:sz w:val="20"/>
          <w:szCs w:val="20"/>
          <w:lang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 w:rsidR="00A44A15">
        <w:rPr>
          <w:rFonts w:ascii="Tahoma" w:hAnsi="Tahoma" w:cs="Tahoma"/>
          <w:bCs/>
          <w:sz w:val="20"/>
          <w:szCs w:val="20"/>
          <w:lang w:eastAsia="ar-SA"/>
        </w:rPr>
        <w:t>…………..</w:t>
      </w:r>
      <w:r w:rsidRPr="00321C6B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9F07C8" w:rsidRPr="00907368" w:rsidRDefault="002E1884" w:rsidP="00A44A15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caps/>
          <w:spacing w:val="30"/>
          <w:sz w:val="20"/>
          <w:szCs w:val="20"/>
        </w:rPr>
      </w:pP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321C6B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E1884" w:rsidRDefault="002E1884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2E1884" w:rsidSect="00A50F76"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B7" w:rsidRDefault="005E24B7" w:rsidP="00465A3B">
      <w:r>
        <w:separator/>
      </w:r>
    </w:p>
  </w:endnote>
  <w:endnote w:type="continuationSeparator" w:id="1">
    <w:p w:rsidR="005E24B7" w:rsidRDefault="005E24B7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B0" w:rsidRDefault="00E324B0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B7" w:rsidRDefault="005E24B7" w:rsidP="00465A3B">
      <w:r>
        <w:separator/>
      </w:r>
    </w:p>
  </w:footnote>
  <w:footnote w:type="continuationSeparator" w:id="1">
    <w:p w:rsidR="005E24B7" w:rsidRDefault="005E24B7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421784"/>
    <w:multiLevelType w:val="hybridMultilevel"/>
    <w:tmpl w:val="E6A02D00"/>
    <w:lvl w:ilvl="0" w:tplc="E6A62B9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0169524F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531D98"/>
    <w:multiLevelType w:val="multilevel"/>
    <w:tmpl w:val="F7089C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9">
    <w:nsid w:val="0E9E02D0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110F0E76"/>
    <w:multiLevelType w:val="multilevel"/>
    <w:tmpl w:val="F74488F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092833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6B785D"/>
    <w:multiLevelType w:val="hybridMultilevel"/>
    <w:tmpl w:val="79E4BC62"/>
    <w:lvl w:ilvl="0" w:tplc="700853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37974EC3"/>
    <w:multiLevelType w:val="multilevel"/>
    <w:tmpl w:val="B0426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E1ED2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56804"/>
    <w:multiLevelType w:val="multilevel"/>
    <w:tmpl w:val="71068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44D90DE0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0662BBC"/>
    <w:multiLevelType w:val="multilevel"/>
    <w:tmpl w:val="8FB2190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4C759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577577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670B6EB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6A5B71C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3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113390A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7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>
    <w:nsid w:val="771060C6"/>
    <w:multiLevelType w:val="hybridMultilevel"/>
    <w:tmpl w:val="B450DA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0">
    <w:nsid w:val="7CDF556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6"/>
  </w:num>
  <w:num w:numId="3">
    <w:abstractNumId w:val="11"/>
  </w:num>
  <w:num w:numId="4">
    <w:abstractNumId w:val="33"/>
  </w:num>
  <w:num w:numId="5">
    <w:abstractNumId w:val="35"/>
  </w:num>
  <w:num w:numId="6">
    <w:abstractNumId w:val="22"/>
  </w:num>
  <w:num w:numId="7">
    <w:abstractNumId w:val="30"/>
  </w:num>
  <w:num w:numId="8">
    <w:abstractNumId w:val="53"/>
  </w:num>
  <w:num w:numId="9">
    <w:abstractNumId w:val="16"/>
  </w:num>
  <w:num w:numId="10">
    <w:abstractNumId w:val="39"/>
  </w:num>
  <w:num w:numId="11">
    <w:abstractNumId w:val="23"/>
  </w:num>
  <w:num w:numId="12">
    <w:abstractNumId w:val="48"/>
  </w:num>
  <w:num w:numId="13">
    <w:abstractNumId w:val="57"/>
  </w:num>
  <w:num w:numId="14">
    <w:abstractNumId w:val="36"/>
  </w:num>
  <w:num w:numId="15">
    <w:abstractNumId w:val="42"/>
  </w:num>
  <w:num w:numId="16">
    <w:abstractNumId w:val="28"/>
  </w:num>
  <w:num w:numId="17">
    <w:abstractNumId w:val="59"/>
  </w:num>
  <w:num w:numId="18">
    <w:abstractNumId w:val="54"/>
  </w:num>
  <w:num w:numId="19">
    <w:abstractNumId w:val="34"/>
  </w:num>
  <w:num w:numId="20">
    <w:abstractNumId w:val="47"/>
  </w:num>
  <w:num w:numId="21">
    <w:abstractNumId w:val="14"/>
  </w:num>
  <w:num w:numId="22">
    <w:abstractNumId w:val="29"/>
  </w:num>
  <w:num w:numId="23">
    <w:abstractNumId w:val="26"/>
  </w:num>
  <w:num w:numId="24">
    <w:abstractNumId w:val="51"/>
  </w:num>
  <w:num w:numId="25">
    <w:abstractNumId w:val="31"/>
  </w:num>
  <w:num w:numId="26">
    <w:abstractNumId w:val="19"/>
  </w:num>
  <w:num w:numId="27">
    <w:abstractNumId w:val="21"/>
  </w:num>
  <w:num w:numId="28">
    <w:abstractNumId w:val="50"/>
  </w:num>
  <w:num w:numId="29">
    <w:abstractNumId w:val="37"/>
  </w:num>
  <w:num w:numId="30">
    <w:abstractNumId w:val="55"/>
  </w:num>
  <w:num w:numId="31">
    <w:abstractNumId w:val="15"/>
  </w:num>
  <w:num w:numId="32">
    <w:abstractNumId w:val="49"/>
  </w:num>
  <w:num w:numId="33">
    <w:abstractNumId w:val="52"/>
  </w:num>
  <w:num w:numId="34">
    <w:abstractNumId w:val="58"/>
  </w:num>
  <w:num w:numId="35">
    <w:abstractNumId w:val="60"/>
  </w:num>
  <w:num w:numId="36">
    <w:abstractNumId w:val="18"/>
  </w:num>
  <w:num w:numId="37">
    <w:abstractNumId w:val="44"/>
  </w:num>
  <w:num w:numId="38">
    <w:abstractNumId w:val="32"/>
  </w:num>
  <w:num w:numId="39">
    <w:abstractNumId w:val="17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56"/>
  </w:num>
  <w:num w:numId="49">
    <w:abstractNumId w:val="27"/>
  </w:num>
  <w:num w:numId="50">
    <w:abstractNumId w:val="6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3CC"/>
    <w:rsid w:val="00004FBC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2216"/>
    <w:rsid w:val="000953BE"/>
    <w:rsid w:val="00096BE8"/>
    <w:rsid w:val="00096F21"/>
    <w:rsid w:val="000A1296"/>
    <w:rsid w:val="000A2F9D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1DCF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E1884"/>
    <w:rsid w:val="002E4BEB"/>
    <w:rsid w:val="002E6928"/>
    <w:rsid w:val="002F0257"/>
    <w:rsid w:val="002F1CE0"/>
    <w:rsid w:val="002F343C"/>
    <w:rsid w:val="002F4803"/>
    <w:rsid w:val="002F5B62"/>
    <w:rsid w:val="00303DD9"/>
    <w:rsid w:val="00304120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07B"/>
    <w:rsid w:val="00333BCF"/>
    <w:rsid w:val="00335405"/>
    <w:rsid w:val="003356D4"/>
    <w:rsid w:val="003358BF"/>
    <w:rsid w:val="003409DE"/>
    <w:rsid w:val="00350E3F"/>
    <w:rsid w:val="00351A9D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A4F4E"/>
    <w:rsid w:val="003B1428"/>
    <w:rsid w:val="003B689C"/>
    <w:rsid w:val="003B7334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1A33"/>
    <w:rsid w:val="00445A0E"/>
    <w:rsid w:val="004477E2"/>
    <w:rsid w:val="004517D7"/>
    <w:rsid w:val="004540F2"/>
    <w:rsid w:val="00456200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05CE"/>
    <w:rsid w:val="004D1D46"/>
    <w:rsid w:val="004D2CA7"/>
    <w:rsid w:val="004F0877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4E31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8C4"/>
    <w:rsid w:val="005B0E61"/>
    <w:rsid w:val="005B30F2"/>
    <w:rsid w:val="005B47CA"/>
    <w:rsid w:val="005B7BC7"/>
    <w:rsid w:val="005C4244"/>
    <w:rsid w:val="005D3D9B"/>
    <w:rsid w:val="005D5460"/>
    <w:rsid w:val="005D60E5"/>
    <w:rsid w:val="005D6445"/>
    <w:rsid w:val="005D672E"/>
    <w:rsid w:val="005D707F"/>
    <w:rsid w:val="005E24B7"/>
    <w:rsid w:val="005E4267"/>
    <w:rsid w:val="005E6583"/>
    <w:rsid w:val="005E71A3"/>
    <w:rsid w:val="005E77F2"/>
    <w:rsid w:val="005F05EF"/>
    <w:rsid w:val="005F27C1"/>
    <w:rsid w:val="00601F95"/>
    <w:rsid w:val="0060364B"/>
    <w:rsid w:val="006049ED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4FB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59F2"/>
    <w:rsid w:val="00676663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3CD5"/>
    <w:rsid w:val="0070660D"/>
    <w:rsid w:val="00712117"/>
    <w:rsid w:val="00714353"/>
    <w:rsid w:val="00715CF6"/>
    <w:rsid w:val="00720749"/>
    <w:rsid w:val="007212D9"/>
    <w:rsid w:val="00721DF7"/>
    <w:rsid w:val="007264D0"/>
    <w:rsid w:val="00732755"/>
    <w:rsid w:val="00732BF8"/>
    <w:rsid w:val="00733E7B"/>
    <w:rsid w:val="0073442D"/>
    <w:rsid w:val="00736CF4"/>
    <w:rsid w:val="00740613"/>
    <w:rsid w:val="007408FC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32C0"/>
    <w:rsid w:val="007D4520"/>
    <w:rsid w:val="007D5540"/>
    <w:rsid w:val="007D6142"/>
    <w:rsid w:val="007D77D7"/>
    <w:rsid w:val="007E16D3"/>
    <w:rsid w:val="007E19F7"/>
    <w:rsid w:val="007E585D"/>
    <w:rsid w:val="007F159A"/>
    <w:rsid w:val="007F353B"/>
    <w:rsid w:val="007F592E"/>
    <w:rsid w:val="007F5AFF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5FB8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27BE"/>
    <w:rsid w:val="008A27DF"/>
    <w:rsid w:val="008A354C"/>
    <w:rsid w:val="008A377C"/>
    <w:rsid w:val="008A3801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6BA9"/>
    <w:rsid w:val="00907368"/>
    <w:rsid w:val="009074CB"/>
    <w:rsid w:val="0092234A"/>
    <w:rsid w:val="009231DC"/>
    <w:rsid w:val="009239D3"/>
    <w:rsid w:val="00932B8E"/>
    <w:rsid w:val="0094031A"/>
    <w:rsid w:val="00941FC2"/>
    <w:rsid w:val="00942352"/>
    <w:rsid w:val="00952BD2"/>
    <w:rsid w:val="00960F1B"/>
    <w:rsid w:val="0096238E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1C9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18EF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0BDE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4A15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2140"/>
    <w:rsid w:val="00AA2582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3B05"/>
    <w:rsid w:val="00B74A14"/>
    <w:rsid w:val="00B822FE"/>
    <w:rsid w:val="00B901A7"/>
    <w:rsid w:val="00BA3605"/>
    <w:rsid w:val="00BB224F"/>
    <w:rsid w:val="00BB53CE"/>
    <w:rsid w:val="00BB6243"/>
    <w:rsid w:val="00BC0905"/>
    <w:rsid w:val="00BC520C"/>
    <w:rsid w:val="00BD4982"/>
    <w:rsid w:val="00BD6F15"/>
    <w:rsid w:val="00BE2633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3D3E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D68C8"/>
    <w:rsid w:val="00CE4B58"/>
    <w:rsid w:val="00CE536B"/>
    <w:rsid w:val="00CF0042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4958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14C5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24B0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600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3ECD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  <w:rsid w:val="00FE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skamatinterie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15453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2022-07-25T09:15:00Z</cp:lastPrinted>
  <dcterms:created xsi:type="dcterms:W3CDTF">2022-07-26T06:09:00Z</dcterms:created>
  <dcterms:modified xsi:type="dcterms:W3CDTF">2022-07-26T06:12:00Z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